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85" w:rsidRDefault="00FA4985" w:rsidP="00BB2FC8">
      <w:pPr>
        <w:widowControl/>
        <w:jc w:val="center"/>
        <w:rPr>
          <w:rFonts w:asciiTheme="minorEastAsia" w:eastAsiaTheme="minorEastAsia" w:hAnsiTheme="minorEastAsia"/>
          <w:sz w:val="24"/>
          <w:szCs w:val="22"/>
        </w:rPr>
      </w:pPr>
    </w:p>
    <w:p w:rsidR="00BB2FC8" w:rsidRPr="00BB2FC8" w:rsidRDefault="00BB2FC8" w:rsidP="00BB2FC8">
      <w:pPr>
        <w:widowControl/>
        <w:jc w:val="center"/>
        <w:rPr>
          <w:rFonts w:asciiTheme="minorEastAsia" w:eastAsiaTheme="minorEastAsia" w:hAnsiTheme="minorEastAsia"/>
          <w:sz w:val="24"/>
          <w:szCs w:val="22"/>
        </w:rPr>
      </w:pPr>
      <w:r w:rsidRPr="00BB2FC8">
        <w:rPr>
          <w:rFonts w:asciiTheme="minorEastAsia" w:eastAsiaTheme="minorEastAsia" w:hAnsiTheme="minorEastAsia" w:hint="eastAsia"/>
          <w:sz w:val="24"/>
          <w:szCs w:val="22"/>
        </w:rPr>
        <w:t>マイナンバー制度</w:t>
      </w:r>
      <w:r w:rsidR="004F15CF">
        <w:rPr>
          <w:rFonts w:asciiTheme="minorEastAsia" w:eastAsiaTheme="minorEastAsia" w:hAnsiTheme="minorEastAsia" w:hint="eastAsia"/>
          <w:sz w:val="24"/>
          <w:szCs w:val="22"/>
        </w:rPr>
        <w:t>導入に向けた準備について</w:t>
      </w:r>
    </w:p>
    <w:p w:rsidR="00BB2FC8" w:rsidRPr="00BB2FC8" w:rsidRDefault="00BB2FC8" w:rsidP="00BB2FC8">
      <w:pPr>
        <w:widowControl/>
        <w:jc w:val="left"/>
        <w:rPr>
          <w:rFonts w:asciiTheme="minorEastAsia" w:eastAsiaTheme="minorEastAsia" w:hAnsiTheme="minorEastAsia"/>
          <w:sz w:val="24"/>
          <w:szCs w:val="22"/>
        </w:rPr>
      </w:pPr>
    </w:p>
    <w:p w:rsidR="00BB2FC8" w:rsidRDefault="00BB2FC8" w:rsidP="00BB2FC8">
      <w:pPr>
        <w:widowControl/>
        <w:snapToGrid w:val="0"/>
        <w:spacing w:line="360" w:lineRule="exact"/>
        <w:jc w:val="right"/>
        <w:rPr>
          <w:rFonts w:asciiTheme="minorEastAsia" w:eastAsiaTheme="minorEastAsia" w:hAnsiTheme="minorEastAsia" w:cs="メイリオ"/>
          <w:sz w:val="24"/>
        </w:rPr>
      </w:pPr>
    </w:p>
    <w:p w:rsidR="00EA7F26" w:rsidRDefault="00EA7F26" w:rsidP="00BB2FC8">
      <w:pPr>
        <w:widowControl/>
        <w:snapToGrid w:val="0"/>
        <w:spacing w:line="360" w:lineRule="exact"/>
        <w:jc w:val="right"/>
        <w:rPr>
          <w:rFonts w:asciiTheme="minorEastAsia" w:eastAsiaTheme="minorEastAsia" w:hAnsiTheme="minorEastAsia" w:cs="メイリオ"/>
          <w:sz w:val="24"/>
        </w:rPr>
      </w:pPr>
    </w:p>
    <w:p w:rsidR="00C17A7E" w:rsidRDefault="00BB2FC8" w:rsidP="00BB2FC8">
      <w:pPr>
        <w:widowControl/>
        <w:snapToGrid w:val="0"/>
        <w:spacing w:line="360" w:lineRule="exact"/>
        <w:jc w:val="left"/>
        <w:rPr>
          <w:rFonts w:asciiTheme="minorEastAsia" w:eastAsiaTheme="minorEastAsia" w:hAnsiTheme="minorEastAsia" w:cs="メイリオ"/>
          <w:sz w:val="24"/>
        </w:rPr>
      </w:pPr>
      <w:r w:rsidRPr="00BB2FC8">
        <w:rPr>
          <w:rFonts w:asciiTheme="minorEastAsia" w:eastAsiaTheme="minorEastAsia" w:hAnsiTheme="minorEastAsia" w:cs="メイリオ" w:hint="eastAsia"/>
          <w:sz w:val="24"/>
        </w:rPr>
        <w:t xml:space="preserve">　「行政手続における特定の個人を識別するための番号の利用等に関する法律（マイナンバー法）」が平成28年1月1日に施行されることにより、住民票を有する全員に固有の番号（マイナンバー）が付番さ</w:t>
      </w:r>
      <w:r w:rsidR="00675E85">
        <w:rPr>
          <w:rFonts w:asciiTheme="minorEastAsia" w:eastAsiaTheme="minorEastAsia" w:hAnsiTheme="minorEastAsia" w:cs="メイリオ" w:hint="eastAsia"/>
          <w:sz w:val="24"/>
        </w:rPr>
        <w:t>れ</w:t>
      </w:r>
      <w:r w:rsidRPr="00BB2FC8">
        <w:rPr>
          <w:rFonts w:asciiTheme="minorEastAsia" w:eastAsiaTheme="minorEastAsia" w:hAnsiTheme="minorEastAsia" w:cs="メイリオ" w:hint="eastAsia"/>
          <w:sz w:val="24"/>
        </w:rPr>
        <w:t>ます。マイナンバーは、税・社会保障・災害対策の行政手続で利用されることとなって</w:t>
      </w:r>
      <w:r w:rsidR="00C17A7E">
        <w:rPr>
          <w:rFonts w:asciiTheme="minorEastAsia" w:eastAsiaTheme="minorEastAsia" w:hAnsiTheme="minorEastAsia" w:cs="メイリオ" w:hint="eastAsia"/>
          <w:sz w:val="24"/>
        </w:rPr>
        <w:t>います。</w:t>
      </w:r>
    </w:p>
    <w:p w:rsidR="00BB2FC8" w:rsidRDefault="00BB2FC8" w:rsidP="00BB2FC8">
      <w:pPr>
        <w:widowControl/>
        <w:snapToGrid w:val="0"/>
        <w:spacing w:line="360" w:lineRule="exact"/>
        <w:ind w:firstLineChars="100" w:firstLine="240"/>
        <w:jc w:val="left"/>
        <w:rPr>
          <w:rFonts w:asciiTheme="minorEastAsia" w:eastAsiaTheme="minorEastAsia" w:hAnsiTheme="minorEastAsia" w:cs="メイリオ"/>
          <w:sz w:val="24"/>
        </w:rPr>
      </w:pPr>
      <w:r w:rsidRPr="00BB2FC8">
        <w:rPr>
          <w:rFonts w:asciiTheme="minorEastAsia" w:eastAsiaTheme="minorEastAsia" w:hAnsiTheme="minorEastAsia" w:cs="メイリオ" w:hint="eastAsia"/>
          <w:sz w:val="24"/>
        </w:rPr>
        <w:t>具体的には、税務関係、社会保障関係の書類において、マイナンバーの記入が求められ、全ての事業者（全法人、全個人事業主）において、従業員のマイ</w:t>
      </w:r>
      <w:bookmarkStart w:id="0" w:name="_GoBack"/>
      <w:bookmarkEnd w:id="0"/>
      <w:r w:rsidRPr="00BB2FC8">
        <w:rPr>
          <w:rFonts w:asciiTheme="minorEastAsia" w:eastAsiaTheme="minorEastAsia" w:hAnsiTheme="minorEastAsia" w:cs="メイリオ" w:hint="eastAsia"/>
          <w:sz w:val="24"/>
        </w:rPr>
        <w:t>ナンバーの</w:t>
      </w:r>
      <w:r w:rsidR="004F15CF">
        <w:rPr>
          <w:rFonts w:asciiTheme="minorEastAsia" w:eastAsiaTheme="minorEastAsia" w:hAnsiTheme="minorEastAsia" w:cs="メイリオ" w:hint="eastAsia"/>
          <w:sz w:val="24"/>
        </w:rPr>
        <w:t>収集・</w:t>
      </w:r>
      <w:r w:rsidRPr="00BB2FC8">
        <w:rPr>
          <w:rFonts w:asciiTheme="minorEastAsia" w:eastAsiaTheme="minorEastAsia" w:hAnsiTheme="minorEastAsia" w:cs="メイリオ" w:hint="eastAsia"/>
          <w:sz w:val="24"/>
        </w:rPr>
        <w:t>把握や書類への記載などが義務化され</w:t>
      </w:r>
      <w:r w:rsidR="004F15CF">
        <w:rPr>
          <w:rFonts w:asciiTheme="minorEastAsia" w:eastAsiaTheme="minorEastAsia" w:hAnsiTheme="minorEastAsia" w:cs="メイリオ" w:hint="eastAsia"/>
          <w:sz w:val="24"/>
        </w:rPr>
        <w:t>ます</w:t>
      </w:r>
      <w:r w:rsidRPr="00BB2FC8">
        <w:rPr>
          <w:rFonts w:asciiTheme="minorEastAsia" w:eastAsiaTheme="minorEastAsia" w:hAnsiTheme="minorEastAsia" w:cs="メイリオ" w:hint="eastAsia"/>
          <w:sz w:val="24"/>
        </w:rPr>
        <w:t>。</w:t>
      </w:r>
    </w:p>
    <w:p w:rsidR="003139C8" w:rsidRPr="00BB2FC8" w:rsidRDefault="003139C8" w:rsidP="003139C8">
      <w:pPr>
        <w:widowControl/>
        <w:snapToGrid w:val="0"/>
        <w:spacing w:line="360" w:lineRule="exact"/>
        <w:jc w:val="left"/>
        <w:rPr>
          <w:rFonts w:asciiTheme="minorEastAsia" w:eastAsiaTheme="minorEastAsia" w:hAnsiTheme="minorEastAsia" w:cs="メイリオ"/>
          <w:sz w:val="24"/>
        </w:rPr>
      </w:pPr>
    </w:p>
    <w:p w:rsidR="003139C8" w:rsidRPr="00FC77CE" w:rsidRDefault="003139C8" w:rsidP="003139C8">
      <w:pPr>
        <w:widowControl/>
        <w:spacing w:line="400" w:lineRule="exact"/>
        <w:jc w:val="left"/>
        <w:rPr>
          <w:rFonts w:asciiTheme="minorEastAsia" w:eastAsiaTheme="minorEastAsia" w:hAnsiTheme="minorEastAsia"/>
          <w:b/>
          <w:sz w:val="24"/>
          <w:szCs w:val="22"/>
        </w:rPr>
      </w:pPr>
      <w:r>
        <w:rPr>
          <w:rFonts w:asciiTheme="minorEastAsia" w:eastAsiaTheme="minorEastAsia" w:hAnsiTheme="minorEastAsia" w:hint="eastAsia"/>
          <w:b/>
          <w:sz w:val="24"/>
          <w:szCs w:val="22"/>
        </w:rPr>
        <w:t>１</w:t>
      </w:r>
      <w:r w:rsidRPr="00FC77CE">
        <w:rPr>
          <w:rFonts w:asciiTheme="minorEastAsia" w:eastAsiaTheme="minorEastAsia" w:hAnsiTheme="minorEastAsia" w:hint="eastAsia"/>
          <w:b/>
          <w:sz w:val="24"/>
          <w:szCs w:val="22"/>
        </w:rPr>
        <w:t>．「通知カード」の受取に係る周知徹底について</w:t>
      </w:r>
    </w:p>
    <w:p w:rsidR="003139C8" w:rsidRDefault="003139C8" w:rsidP="003139C8">
      <w:pPr>
        <w:widowControl/>
        <w:spacing w:line="400" w:lineRule="exact"/>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10月以降、マイナンバーが記載された「通知カード」の住民への郵送が始まります。従業員のマイナンバーの収集の前提として、従業員が自身のマイナンバーを把握していることが重要となりますので、会員企業のみなさまにおかれましては、従業員の方々の通知カードの受取について、従業員への周知徹底をお願いします。</w:t>
      </w:r>
    </w:p>
    <w:p w:rsidR="003139C8" w:rsidRDefault="003139C8" w:rsidP="003139C8">
      <w:pPr>
        <w:widowControl/>
        <w:spacing w:line="400" w:lineRule="exact"/>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925AF9">
        <w:rPr>
          <w:rFonts w:asciiTheme="minorEastAsia" w:eastAsiaTheme="minorEastAsia" w:hAnsiTheme="minorEastAsia" w:hint="eastAsia"/>
          <w:sz w:val="24"/>
          <w:szCs w:val="22"/>
          <w:u w:val="single"/>
        </w:rPr>
        <w:t>御参考まで、周知文の参考例を添付します。</w:t>
      </w:r>
    </w:p>
    <w:p w:rsidR="00BB2FC8" w:rsidRDefault="00BB2FC8" w:rsidP="00BB2FC8">
      <w:pPr>
        <w:widowControl/>
        <w:spacing w:line="400" w:lineRule="exact"/>
        <w:jc w:val="left"/>
        <w:rPr>
          <w:rFonts w:asciiTheme="minorEastAsia" w:eastAsiaTheme="minorEastAsia" w:hAnsiTheme="minorEastAsia"/>
          <w:sz w:val="24"/>
          <w:szCs w:val="22"/>
        </w:rPr>
      </w:pPr>
    </w:p>
    <w:p w:rsidR="00C17A7E" w:rsidRPr="00FC77CE" w:rsidRDefault="003139C8" w:rsidP="00C17A7E">
      <w:pPr>
        <w:widowControl/>
        <w:spacing w:line="400" w:lineRule="exact"/>
        <w:jc w:val="left"/>
        <w:rPr>
          <w:rFonts w:asciiTheme="minorEastAsia" w:eastAsiaTheme="minorEastAsia" w:hAnsiTheme="minorEastAsia"/>
          <w:b/>
          <w:sz w:val="24"/>
          <w:szCs w:val="22"/>
        </w:rPr>
      </w:pPr>
      <w:r>
        <w:rPr>
          <w:rFonts w:asciiTheme="minorEastAsia" w:eastAsiaTheme="minorEastAsia" w:hAnsiTheme="minorEastAsia" w:hint="eastAsia"/>
          <w:b/>
          <w:sz w:val="24"/>
          <w:szCs w:val="22"/>
        </w:rPr>
        <w:t>２</w:t>
      </w:r>
      <w:r w:rsidR="00C17A7E" w:rsidRPr="00FC77CE">
        <w:rPr>
          <w:rFonts w:asciiTheme="minorEastAsia" w:eastAsiaTheme="minorEastAsia" w:hAnsiTheme="minorEastAsia" w:hint="eastAsia"/>
          <w:b/>
          <w:sz w:val="24"/>
          <w:szCs w:val="22"/>
        </w:rPr>
        <w:t>．マイナンバー制度への</w:t>
      </w:r>
      <w:r w:rsidR="00C17A7E">
        <w:rPr>
          <w:rFonts w:asciiTheme="minorEastAsia" w:eastAsiaTheme="minorEastAsia" w:hAnsiTheme="minorEastAsia" w:hint="eastAsia"/>
          <w:b/>
          <w:sz w:val="24"/>
          <w:szCs w:val="22"/>
        </w:rPr>
        <w:t>事業者の</w:t>
      </w:r>
      <w:r w:rsidR="00C17A7E" w:rsidRPr="00FC77CE">
        <w:rPr>
          <w:rFonts w:asciiTheme="minorEastAsia" w:eastAsiaTheme="minorEastAsia" w:hAnsiTheme="minorEastAsia" w:hint="eastAsia"/>
          <w:b/>
          <w:sz w:val="24"/>
          <w:szCs w:val="22"/>
        </w:rPr>
        <w:t>対応に関する情報について</w:t>
      </w:r>
    </w:p>
    <w:p w:rsidR="00C17A7E" w:rsidRDefault="00C17A7E" w:rsidP="00C17A7E">
      <w:pPr>
        <w:widowControl/>
        <w:spacing w:line="400" w:lineRule="exact"/>
        <w:ind w:firstLineChars="100" w:firstLine="240"/>
        <w:jc w:val="left"/>
        <w:rPr>
          <w:rFonts w:asciiTheme="minorEastAsia" w:eastAsiaTheme="minorEastAsia" w:hAnsiTheme="minorEastAsia"/>
          <w:sz w:val="24"/>
          <w:szCs w:val="22"/>
        </w:rPr>
      </w:pPr>
      <w:r>
        <w:rPr>
          <w:rFonts w:asciiTheme="minorEastAsia" w:eastAsiaTheme="minorEastAsia" w:hAnsiTheme="minorEastAsia" w:hint="eastAsia"/>
          <w:sz w:val="24"/>
          <w:szCs w:val="22"/>
        </w:rPr>
        <w:t>中小企業施策を紹介するウェブサイト「ミラサポ」にマイナンバー特設ページを設置いたしました。マイナンバー制度に関する事業者の対応に詳しい弁護士などへの有識者インタビューを行い、制度のポイントを解説していますので、ぜひご活用ください。</w:t>
      </w:r>
    </w:p>
    <w:p w:rsidR="00C17A7E" w:rsidRDefault="00C17A7E" w:rsidP="00C17A7E">
      <w:pPr>
        <w:widowControl/>
        <w:spacing w:line="400" w:lineRule="exact"/>
        <w:ind w:leftChars="200" w:left="420"/>
        <w:jc w:val="left"/>
        <w:rPr>
          <w:rFonts w:asciiTheme="minorEastAsia" w:eastAsiaTheme="minorEastAsia" w:hAnsiTheme="minorEastAsia"/>
          <w:sz w:val="24"/>
          <w:szCs w:val="22"/>
        </w:rPr>
      </w:pPr>
      <w:r w:rsidRPr="004E61F6">
        <w:rPr>
          <w:rFonts w:asciiTheme="minorEastAsia" w:eastAsiaTheme="minorEastAsia" w:hAnsiTheme="minorEastAsia" w:hint="eastAsia"/>
          <w:sz w:val="24"/>
          <w:szCs w:val="22"/>
        </w:rPr>
        <w:t xml:space="preserve">ミラサポURL　　</w:t>
      </w:r>
      <w:hyperlink r:id="rId7" w:history="1">
        <w:r w:rsidRPr="0066406C">
          <w:rPr>
            <w:rStyle w:val="a9"/>
            <w:rFonts w:asciiTheme="minorEastAsia" w:eastAsiaTheme="minorEastAsia" w:hAnsiTheme="minorEastAsia" w:hint="eastAsia"/>
            <w:sz w:val="24"/>
            <w:szCs w:val="22"/>
          </w:rPr>
          <w:t>https://www.mirasapo.jp/</w:t>
        </w:r>
      </w:hyperlink>
    </w:p>
    <w:p w:rsidR="00C17A7E" w:rsidRDefault="00C17A7E" w:rsidP="00C17A7E">
      <w:pPr>
        <w:widowControl/>
        <w:spacing w:line="400" w:lineRule="exact"/>
        <w:ind w:leftChars="200" w:left="420"/>
        <w:jc w:val="left"/>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（特設ページ　　</w:t>
      </w:r>
      <w:hyperlink r:id="rId8" w:history="1">
        <w:r w:rsidRPr="0066406C">
          <w:rPr>
            <w:rStyle w:val="a9"/>
            <w:rFonts w:asciiTheme="minorEastAsia" w:eastAsiaTheme="minorEastAsia" w:hAnsiTheme="minorEastAsia"/>
            <w:sz w:val="24"/>
            <w:szCs w:val="22"/>
          </w:rPr>
          <w:t>https://www.mirasapo.jp/mynumber/index.html</w:t>
        </w:r>
      </w:hyperlink>
      <w:r>
        <w:rPr>
          <w:rFonts w:asciiTheme="minorEastAsia" w:eastAsiaTheme="minorEastAsia" w:hAnsiTheme="minorEastAsia" w:hint="eastAsia"/>
          <w:sz w:val="24"/>
          <w:szCs w:val="22"/>
        </w:rPr>
        <w:t xml:space="preserve">　）</w:t>
      </w:r>
    </w:p>
    <w:p w:rsidR="00C17A7E" w:rsidRDefault="00C17A7E" w:rsidP="00C17A7E">
      <w:pPr>
        <w:widowControl/>
        <w:spacing w:line="400" w:lineRule="exact"/>
        <w:ind w:leftChars="200" w:left="420"/>
        <w:jc w:val="left"/>
        <w:rPr>
          <w:rFonts w:asciiTheme="minorEastAsia" w:eastAsiaTheme="minorEastAsia" w:hAnsiTheme="minorEastAsia"/>
          <w:sz w:val="24"/>
          <w:szCs w:val="22"/>
        </w:rPr>
      </w:pPr>
    </w:p>
    <w:p w:rsidR="00601ED1" w:rsidRDefault="00601ED1" w:rsidP="00C17A7E">
      <w:pPr>
        <w:widowControl/>
        <w:spacing w:line="400" w:lineRule="exact"/>
        <w:jc w:val="left"/>
        <w:rPr>
          <w:rFonts w:asciiTheme="minorEastAsia" w:eastAsiaTheme="minorEastAsia" w:hAnsiTheme="minorEastAsia"/>
          <w:sz w:val="24"/>
          <w:szCs w:val="22"/>
        </w:rPr>
      </w:pPr>
    </w:p>
    <w:p w:rsidR="003139C8" w:rsidRPr="00925AF9" w:rsidRDefault="003139C8" w:rsidP="00C17A7E">
      <w:pPr>
        <w:widowControl/>
        <w:spacing w:line="400" w:lineRule="exact"/>
        <w:jc w:val="left"/>
        <w:rPr>
          <w:rFonts w:asciiTheme="minorEastAsia" w:eastAsiaTheme="minorEastAsia" w:hAnsiTheme="minorEastAsia"/>
          <w:sz w:val="24"/>
          <w:szCs w:val="22"/>
        </w:rPr>
      </w:pPr>
    </w:p>
    <w:p w:rsidR="00FA4985" w:rsidRPr="00FA4985" w:rsidRDefault="00FA4985" w:rsidP="00FA4985">
      <w:pPr>
        <w:widowControl/>
        <w:spacing w:line="320" w:lineRule="exact"/>
        <w:jc w:val="left"/>
        <w:rPr>
          <w:rFonts w:asciiTheme="minorEastAsia" w:eastAsiaTheme="minorEastAsia" w:hAnsiTheme="minorEastAsia"/>
          <w:b/>
          <w:sz w:val="24"/>
          <w:szCs w:val="22"/>
        </w:rPr>
      </w:pPr>
      <w:r w:rsidRPr="00FA4985">
        <w:rPr>
          <w:rFonts w:asciiTheme="minorEastAsia" w:eastAsiaTheme="minorEastAsia" w:hAnsiTheme="minorEastAsia" w:hint="eastAsia"/>
          <w:b/>
          <w:sz w:val="24"/>
          <w:szCs w:val="22"/>
        </w:rPr>
        <w:t>《マイナンバー制度全般のご相談はこちら》</w:t>
      </w:r>
    </w:p>
    <w:p w:rsidR="00FA4985" w:rsidRPr="00FA4985" w:rsidRDefault="00FA4985" w:rsidP="00FA4985">
      <w:pPr>
        <w:widowControl/>
        <w:spacing w:line="320" w:lineRule="exact"/>
        <w:ind w:leftChars="100" w:left="210"/>
        <w:jc w:val="left"/>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FA4985">
        <w:rPr>
          <w:rFonts w:asciiTheme="minorEastAsia" w:eastAsiaTheme="minorEastAsia" w:hAnsiTheme="minorEastAsia" w:hint="eastAsia"/>
          <w:sz w:val="24"/>
          <w:szCs w:val="22"/>
        </w:rPr>
        <w:t>マイナンバー専用コールセンター　　０５７０－２０－０１７８</w:t>
      </w:r>
    </w:p>
    <w:p w:rsidR="00FA4985" w:rsidRPr="00FA4985" w:rsidRDefault="00FA4985" w:rsidP="00FA4985">
      <w:pPr>
        <w:widowControl/>
        <w:spacing w:line="320" w:lineRule="exact"/>
        <w:ind w:leftChars="300" w:left="630"/>
        <w:jc w:val="left"/>
        <w:rPr>
          <w:rFonts w:asciiTheme="minorEastAsia" w:eastAsiaTheme="minorEastAsia" w:hAnsiTheme="minorEastAsia"/>
          <w:sz w:val="20"/>
          <w:szCs w:val="20"/>
        </w:rPr>
      </w:pPr>
      <w:r w:rsidRPr="00FA4985">
        <w:rPr>
          <w:rFonts w:asciiTheme="minorEastAsia" w:eastAsiaTheme="minorEastAsia" w:hAnsiTheme="minorEastAsia" w:hint="eastAsia"/>
          <w:sz w:val="20"/>
          <w:szCs w:val="20"/>
        </w:rPr>
        <w:t>平日9:30-22:00　土日祝日（年末年始を除く） 9:30-17:30</w:t>
      </w:r>
    </w:p>
    <w:p w:rsidR="00FA4985" w:rsidRPr="00FA4985" w:rsidRDefault="00FA4985" w:rsidP="00FA4985">
      <w:pPr>
        <w:widowControl/>
        <w:spacing w:line="320" w:lineRule="exact"/>
        <w:ind w:leftChars="100" w:left="210"/>
        <w:jc w:val="left"/>
        <w:rPr>
          <w:rFonts w:asciiTheme="minorEastAsia" w:eastAsiaTheme="minorEastAsia" w:hAnsiTheme="minorEastAsia"/>
          <w:sz w:val="20"/>
          <w:szCs w:val="20"/>
        </w:rPr>
      </w:pPr>
      <w:r w:rsidRPr="00FA4985">
        <w:rPr>
          <w:rFonts w:asciiTheme="minorEastAsia" w:eastAsiaTheme="minorEastAsia" w:hAnsiTheme="minorEastAsia" w:hint="eastAsia"/>
          <w:sz w:val="20"/>
          <w:szCs w:val="20"/>
        </w:rPr>
        <w:t xml:space="preserve">　　　※ＩＰ電話等でつながらない場合は 050-3816-9405 におかけください。</w:t>
      </w:r>
    </w:p>
    <w:p w:rsidR="00FA4985" w:rsidRPr="00FA4985" w:rsidRDefault="00FA4985" w:rsidP="00FA4985">
      <w:pPr>
        <w:widowControl/>
        <w:spacing w:line="320" w:lineRule="exact"/>
        <w:jc w:val="left"/>
        <w:rPr>
          <w:rFonts w:asciiTheme="minorEastAsia" w:eastAsiaTheme="minorEastAsia" w:hAnsiTheme="minorEastAsia"/>
          <w:b/>
          <w:sz w:val="24"/>
          <w:szCs w:val="22"/>
        </w:rPr>
      </w:pPr>
    </w:p>
    <w:p w:rsidR="00FA4985" w:rsidRPr="00FA4985" w:rsidRDefault="00FA4985" w:rsidP="00FA4985">
      <w:pPr>
        <w:widowControl/>
        <w:spacing w:line="320" w:lineRule="exact"/>
        <w:jc w:val="left"/>
        <w:rPr>
          <w:rFonts w:asciiTheme="minorEastAsia" w:eastAsiaTheme="minorEastAsia" w:hAnsiTheme="minorEastAsia"/>
          <w:b/>
          <w:sz w:val="24"/>
          <w:szCs w:val="22"/>
        </w:rPr>
      </w:pPr>
      <w:r w:rsidRPr="00FA4985">
        <w:rPr>
          <w:rFonts w:asciiTheme="minorEastAsia" w:eastAsiaTheme="minorEastAsia" w:hAnsiTheme="minorEastAsia" w:hint="eastAsia"/>
          <w:b/>
          <w:sz w:val="24"/>
          <w:szCs w:val="22"/>
        </w:rPr>
        <w:t>《通知カードや個人番号カードのご相談はこちら》</w:t>
      </w:r>
    </w:p>
    <w:p w:rsidR="00FA4985" w:rsidRPr="00FA4985" w:rsidRDefault="00FA4985" w:rsidP="00FA4985">
      <w:pPr>
        <w:widowControl/>
        <w:spacing w:line="320" w:lineRule="exact"/>
        <w:ind w:leftChars="100" w:left="210"/>
        <w:jc w:val="left"/>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FA4985">
        <w:rPr>
          <w:rFonts w:asciiTheme="minorEastAsia" w:eastAsiaTheme="minorEastAsia" w:hAnsiTheme="minorEastAsia" w:hint="eastAsia"/>
          <w:sz w:val="24"/>
          <w:szCs w:val="22"/>
        </w:rPr>
        <w:t>個人番号カードコールセンター　　　０５７０－７８３－５７８</w:t>
      </w:r>
    </w:p>
    <w:p w:rsidR="00FA4985" w:rsidRPr="00FA4985" w:rsidRDefault="00FA4985" w:rsidP="00FA4985">
      <w:pPr>
        <w:widowControl/>
        <w:spacing w:line="320" w:lineRule="exact"/>
        <w:ind w:leftChars="300" w:left="630"/>
        <w:jc w:val="left"/>
        <w:rPr>
          <w:rFonts w:asciiTheme="minorEastAsia" w:eastAsiaTheme="minorEastAsia" w:hAnsiTheme="minorEastAsia"/>
          <w:sz w:val="20"/>
          <w:szCs w:val="20"/>
        </w:rPr>
      </w:pPr>
      <w:r w:rsidRPr="00FA4985">
        <w:rPr>
          <w:rFonts w:asciiTheme="minorEastAsia" w:eastAsiaTheme="minorEastAsia" w:hAnsiTheme="minorEastAsia" w:hint="eastAsia"/>
          <w:sz w:val="20"/>
          <w:szCs w:val="20"/>
        </w:rPr>
        <w:t>平日8:30-22:00　土日祝日（年末年始を除く） 9:30-17:30</w:t>
      </w:r>
    </w:p>
    <w:p w:rsidR="00FA4985" w:rsidRPr="00FA4985" w:rsidRDefault="00FA4985" w:rsidP="00FA4985">
      <w:pPr>
        <w:widowControl/>
        <w:spacing w:line="320" w:lineRule="exact"/>
        <w:ind w:leftChars="100" w:left="210"/>
        <w:jc w:val="left"/>
        <w:rPr>
          <w:rFonts w:asciiTheme="minorEastAsia" w:eastAsiaTheme="minorEastAsia" w:hAnsiTheme="minorEastAsia"/>
          <w:sz w:val="20"/>
          <w:szCs w:val="20"/>
        </w:rPr>
      </w:pPr>
      <w:r w:rsidRPr="00FA4985">
        <w:rPr>
          <w:rFonts w:asciiTheme="minorEastAsia" w:eastAsiaTheme="minorEastAsia" w:hAnsiTheme="minorEastAsia" w:hint="eastAsia"/>
          <w:sz w:val="20"/>
          <w:szCs w:val="20"/>
        </w:rPr>
        <w:t xml:space="preserve">　　　※ＩＰ電話等でつながらない場合は 050-3818-1250 におかけください。</w:t>
      </w:r>
    </w:p>
    <w:sectPr w:rsidR="00FA4985" w:rsidRPr="00FA4985" w:rsidSect="00EA7F26">
      <w:headerReference w:type="default" r:id="rId9"/>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B7" w:rsidRDefault="00964EB7" w:rsidP="003C0825">
      <w:r>
        <w:separator/>
      </w:r>
    </w:p>
  </w:endnote>
  <w:endnote w:type="continuationSeparator" w:id="0">
    <w:p w:rsidR="00964EB7" w:rsidRDefault="00964EB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B7" w:rsidRDefault="00964EB7" w:rsidP="003C0825">
      <w:r>
        <w:separator/>
      </w:r>
    </w:p>
  </w:footnote>
  <w:footnote w:type="continuationSeparator" w:id="0">
    <w:p w:rsidR="00964EB7" w:rsidRDefault="00964EB7"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C8" w:rsidRDefault="003F21C8" w:rsidP="003139C8">
    <w:pPr>
      <w:pStyle w:val="a3"/>
      <w:jc w:val="right"/>
    </w:pPr>
    <w:r>
      <w:rPr>
        <w:rFonts w:hint="eastAsia"/>
      </w:rPr>
      <w:t>（</w:t>
    </w:r>
    <w:r>
      <w:rPr>
        <w:rFonts w:hint="eastAsia"/>
      </w:rPr>
      <w:t>会員企業等宛ての要請文の参考例）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C8"/>
    <w:rsid w:val="000F11A1"/>
    <w:rsid w:val="00140092"/>
    <w:rsid w:val="00302601"/>
    <w:rsid w:val="003139C8"/>
    <w:rsid w:val="003C0825"/>
    <w:rsid w:val="003F21C8"/>
    <w:rsid w:val="004F15CF"/>
    <w:rsid w:val="0050790A"/>
    <w:rsid w:val="00553CC8"/>
    <w:rsid w:val="00601ED1"/>
    <w:rsid w:val="006363F0"/>
    <w:rsid w:val="00675E85"/>
    <w:rsid w:val="00925AF9"/>
    <w:rsid w:val="00964EB7"/>
    <w:rsid w:val="00B522C0"/>
    <w:rsid w:val="00BB2FC8"/>
    <w:rsid w:val="00C17A7E"/>
    <w:rsid w:val="00C260B1"/>
    <w:rsid w:val="00EA7F26"/>
    <w:rsid w:val="00FA4985"/>
    <w:rsid w:val="00FC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応答要領"/>
    <w:qFormat/>
    <w:rsid w:val="00BB2F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B2F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2FC8"/>
    <w:rPr>
      <w:rFonts w:asciiTheme="majorHAnsi" w:eastAsiaTheme="majorEastAsia" w:hAnsiTheme="majorHAnsi" w:cstheme="majorBidi"/>
      <w:sz w:val="18"/>
      <w:szCs w:val="18"/>
    </w:rPr>
  </w:style>
  <w:style w:type="character" w:styleId="a9">
    <w:name w:val="Hyperlink"/>
    <w:basedOn w:val="a0"/>
    <w:uiPriority w:val="99"/>
    <w:unhideWhenUsed/>
    <w:rsid w:val="00925A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応答要領"/>
    <w:qFormat/>
    <w:rsid w:val="00BB2F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B2F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2FC8"/>
    <w:rPr>
      <w:rFonts w:asciiTheme="majorHAnsi" w:eastAsiaTheme="majorEastAsia" w:hAnsiTheme="majorHAnsi" w:cstheme="majorBidi"/>
      <w:sz w:val="18"/>
      <w:szCs w:val="18"/>
    </w:rPr>
  </w:style>
  <w:style w:type="character" w:styleId="a9">
    <w:name w:val="Hyperlink"/>
    <w:basedOn w:val="a0"/>
    <w:uiPriority w:val="99"/>
    <w:unhideWhenUsed/>
    <w:rsid w:val="00925A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asapo.jp/mynumber/index.html" TargetMode="External"/><Relationship Id="rId3" Type="http://schemas.openxmlformats.org/officeDocument/2006/relationships/settings" Target="settings.xml"/><Relationship Id="rId7" Type="http://schemas.openxmlformats.org/officeDocument/2006/relationships/hyperlink" Target="https://www.mirasap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FJ-USER</cp:lastModifiedBy>
  <cp:revision>2</cp:revision>
  <cp:lastPrinted>2015-09-30T01:57:00Z</cp:lastPrinted>
  <dcterms:created xsi:type="dcterms:W3CDTF">2015-10-09T07:58:00Z</dcterms:created>
  <dcterms:modified xsi:type="dcterms:W3CDTF">2015-10-09T07:58:00Z</dcterms:modified>
</cp:coreProperties>
</file>